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5B4B2" w14:textId="77777777" w:rsidR="00516F8E" w:rsidRDefault="00516F8E" w:rsidP="00030339">
      <w:pPr>
        <w:spacing w:after="0"/>
        <w:jc w:val="center"/>
        <w:rPr>
          <w:b/>
          <w:bCs/>
        </w:rPr>
      </w:pPr>
    </w:p>
    <w:p w14:paraId="3E19D8D1" w14:textId="15DC903A" w:rsidR="00890090" w:rsidRPr="00890090" w:rsidRDefault="00890090" w:rsidP="00030339">
      <w:pPr>
        <w:spacing w:after="0"/>
        <w:jc w:val="center"/>
        <w:rPr>
          <w:b/>
          <w:bCs/>
        </w:rPr>
      </w:pPr>
      <w:r w:rsidRPr="00890090">
        <w:rPr>
          <w:b/>
          <w:bCs/>
        </w:rPr>
        <w:t>BÀI VIẾT CỦA UBND XÃ TÂN HÀ</w:t>
      </w:r>
    </w:p>
    <w:p w14:paraId="6ADC6956" w14:textId="448DC2CC" w:rsidR="00890090" w:rsidRDefault="00890090" w:rsidP="00030339">
      <w:pPr>
        <w:spacing w:after="0"/>
        <w:jc w:val="center"/>
        <w:rPr>
          <w:b/>
          <w:bCs/>
        </w:rPr>
      </w:pPr>
      <w:r w:rsidRPr="00890090">
        <w:rPr>
          <w:b/>
          <w:bCs/>
        </w:rPr>
        <w:t>(</w:t>
      </w:r>
      <w:r w:rsidR="00C96A9A">
        <w:rPr>
          <w:b/>
          <w:bCs/>
        </w:rPr>
        <w:t xml:space="preserve">hướng dẫn </w:t>
      </w:r>
      <w:r w:rsidRPr="00890090">
        <w:rPr>
          <w:b/>
          <w:bCs/>
        </w:rPr>
        <w:t xml:space="preserve">sử dụng tài khoản VneID </w:t>
      </w:r>
      <w:r w:rsidR="009D0E0D">
        <w:rPr>
          <w:b/>
          <w:bCs/>
        </w:rPr>
        <w:t>trong thực hiện TTHC</w:t>
      </w:r>
      <w:r w:rsidRPr="00890090">
        <w:rPr>
          <w:b/>
          <w:bCs/>
        </w:rPr>
        <w:t>)</w:t>
      </w:r>
    </w:p>
    <w:p w14:paraId="4AB8540F" w14:textId="77777777" w:rsidR="00AA069C" w:rsidRDefault="00AA069C" w:rsidP="00030339">
      <w:pPr>
        <w:ind w:firstLine="720"/>
        <w:jc w:val="both"/>
        <w:rPr>
          <w:b/>
          <w:bCs/>
        </w:rPr>
      </w:pPr>
    </w:p>
    <w:p w14:paraId="1ECBDBCD" w14:textId="42CEA3EA" w:rsidR="00926735" w:rsidRDefault="005C42CD" w:rsidP="00030339">
      <w:pPr>
        <w:ind w:firstLine="720"/>
        <w:jc w:val="both"/>
      </w:pPr>
      <w:r>
        <w:t>Thực hiện Công Văn số 2073/UBND-HT ngày 12/6/2024 của UBND huyện Hàm Tân về việc chuyển đổi, sử dụng tài khoản V</w:t>
      </w:r>
      <w:r w:rsidR="00926735">
        <w:t>N</w:t>
      </w:r>
      <w:r>
        <w:t>e</w:t>
      </w:r>
      <w:r w:rsidR="00926735">
        <w:t>I</w:t>
      </w:r>
      <w:r>
        <w:t xml:space="preserve">D trong thực hiện thủ tục hành chính. Từ </w:t>
      </w:r>
      <w:r w:rsidR="00AC2C88">
        <w:t>ngày 15/6/2024</w:t>
      </w:r>
      <w:r w:rsidR="00926735">
        <w:t xml:space="preserve"> </w:t>
      </w:r>
      <w:r>
        <w:t xml:space="preserve">công dân đăng ký nhập tài khoản trên Cổng dịch vụ công quốc gia bằng phương thức </w:t>
      </w:r>
      <w:r w:rsidRPr="00926735">
        <w:rPr>
          <w:b/>
          <w:bCs/>
        </w:rPr>
        <w:t>duy nhất</w:t>
      </w:r>
      <w:r>
        <w:t xml:space="preserve"> là tài khoản V</w:t>
      </w:r>
      <w:r w:rsidR="00926735">
        <w:t>n</w:t>
      </w:r>
      <w:r>
        <w:t>eID</w:t>
      </w:r>
      <w:r w:rsidR="00926735">
        <w:t xml:space="preserve">. </w:t>
      </w:r>
    </w:p>
    <w:p w14:paraId="13B75CC0" w14:textId="23254AEC" w:rsidR="00FA15F2" w:rsidRPr="00FA15F2" w:rsidRDefault="00FA15F2" w:rsidP="00030339">
      <w:pPr>
        <w:ind w:firstLine="720"/>
        <w:jc w:val="both"/>
      </w:pPr>
      <w:r w:rsidRPr="00FA15F2">
        <w:t>Nhằm hỗ trợ người dân thực hiện các thao tác  sử dụng tài khoản định danh điện tử mức độ 2</w:t>
      </w:r>
      <w:r w:rsidR="008A79C2">
        <w:t xml:space="preserve"> (tài khoản VneID)</w:t>
      </w:r>
      <w:r w:rsidRPr="00FA15F2">
        <w:t xml:space="preserve"> trong thực hiện yêu cầu giải quyết  các thủ tục hành chính. Bộ phận </w:t>
      </w:r>
      <w:r w:rsidR="00926735">
        <w:t>“</w:t>
      </w:r>
      <w:r w:rsidRPr="00FA15F2">
        <w:t>một cửa</w:t>
      </w:r>
      <w:r w:rsidR="00926735">
        <w:t>”</w:t>
      </w:r>
      <w:r w:rsidRPr="00FA15F2">
        <w:t xml:space="preserve"> xã Tân Hà xin được hướng dẫn các bước thực hiện như sau</w:t>
      </w:r>
      <w:r w:rsidR="00516F8E">
        <w:t>;</w:t>
      </w:r>
    </w:p>
    <w:p w14:paraId="7F1B78CA" w14:textId="764775C6" w:rsidR="00C96A9A" w:rsidRDefault="00C96A9A" w:rsidP="00030339">
      <w:pPr>
        <w:ind w:firstLine="720"/>
        <w:jc w:val="both"/>
      </w:pPr>
      <w:r w:rsidRPr="00C96A9A">
        <w:rPr>
          <w:b/>
          <w:bCs/>
        </w:rPr>
        <w:t>Bước 1.</w:t>
      </w:r>
      <w:r>
        <w:t xml:space="preserve"> Công dân vào Mở trình duyệt website đã cài đặt trên điện thoại</w:t>
      </w:r>
      <w:r w:rsidR="008A79C2">
        <w:t>,</w:t>
      </w:r>
      <w:r>
        <w:t xml:space="preserve">  máy tính </w:t>
      </w:r>
      <w:r w:rsidR="00926735">
        <w:t>G</w:t>
      </w:r>
      <w:r>
        <w:t>oogle</w:t>
      </w:r>
      <w:r w:rsidR="00926735">
        <w:t xml:space="preserve"> </w:t>
      </w:r>
      <w:r>
        <w:t>ch</w:t>
      </w:r>
      <w:r w:rsidR="00926735">
        <w:t>r</w:t>
      </w:r>
      <w:r>
        <w:t>om</w:t>
      </w:r>
      <w:r w:rsidR="00926735">
        <w:t>e</w:t>
      </w:r>
      <w:r>
        <w:t xml:space="preserve"> hoặc côccốc</w:t>
      </w:r>
      <w:r w:rsidR="00121627">
        <w:t xml:space="preserve"> hoặc các trình duyệt khác.</w:t>
      </w:r>
    </w:p>
    <w:p w14:paraId="7E990070" w14:textId="6F3B91A8" w:rsidR="00121627" w:rsidRDefault="00121627" w:rsidP="00516F8E">
      <w:pPr>
        <w:jc w:val="both"/>
      </w:pPr>
      <w:r w:rsidRPr="00121627">
        <w:rPr>
          <w:noProof/>
        </w:rPr>
        <w:drawing>
          <wp:inline distT="0" distB="0" distL="0" distR="0" wp14:anchorId="0193E0B9" wp14:editId="6BD5BDFA">
            <wp:extent cx="6115050" cy="2447925"/>
            <wp:effectExtent l="0" t="0" r="0" b="9525"/>
            <wp:docPr id="1714824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929" cy="244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D0E8E" w14:textId="00871E06" w:rsidR="00926735" w:rsidRPr="00926735" w:rsidRDefault="00121627" w:rsidP="00926735">
      <w:pPr>
        <w:ind w:firstLine="720"/>
        <w:jc w:val="both"/>
        <w:rPr>
          <w:i/>
          <w:iCs/>
        </w:rPr>
      </w:pPr>
      <w:r w:rsidRPr="00121627">
        <w:t xml:space="preserve">                </w:t>
      </w:r>
      <w:r w:rsidR="00926735">
        <w:t xml:space="preserve">                 </w:t>
      </w:r>
      <w:r w:rsidR="00926735" w:rsidRPr="00926735">
        <w:rPr>
          <w:i/>
          <w:iCs/>
        </w:rPr>
        <w:t>(Ảnh: nguồn từ internet)</w:t>
      </w:r>
    </w:p>
    <w:p w14:paraId="02754929" w14:textId="0DDD5EB6" w:rsidR="00121627" w:rsidRPr="00121627" w:rsidRDefault="00121627" w:rsidP="00121627">
      <w:pPr>
        <w:ind w:firstLine="720"/>
        <w:jc w:val="both"/>
        <w:rPr>
          <w:b/>
          <w:bCs/>
        </w:rPr>
      </w:pPr>
      <w:r w:rsidRPr="00121627">
        <w:t xml:space="preserve"> </w:t>
      </w:r>
      <w:r w:rsidR="00926735">
        <w:t xml:space="preserve">                 </w:t>
      </w:r>
      <w:r w:rsidRPr="00121627">
        <w:rPr>
          <w:b/>
          <w:bCs/>
        </w:rPr>
        <w:t>Cổng dịch vụ công Quốc gia: dichvucong.gov.vn</w:t>
      </w:r>
    </w:p>
    <w:p w14:paraId="72425D1C" w14:textId="3509547C" w:rsidR="002C655D" w:rsidRDefault="00C96A9A" w:rsidP="002C655D">
      <w:pPr>
        <w:ind w:firstLine="720"/>
        <w:jc w:val="both"/>
      </w:pPr>
      <w:r w:rsidRPr="00C96A9A">
        <w:rPr>
          <w:b/>
          <w:bCs/>
        </w:rPr>
        <w:t>Bước 2</w:t>
      </w:r>
      <w:r>
        <w:t xml:space="preserve">. Công dân </w:t>
      </w:r>
      <w:r w:rsidR="00116FEE">
        <w:t xml:space="preserve">truy cập vào cổng dịch vụ công Quốc gia </w:t>
      </w:r>
      <w:r>
        <w:t xml:space="preserve">hoặc công dịch vụ công tỉnh Bình Thuận. Giao </w:t>
      </w:r>
      <w:r w:rsidR="00D503B9">
        <w:t xml:space="preserve">diện trên </w:t>
      </w:r>
      <w:r w:rsidR="004D015D">
        <w:t>màn hình</w:t>
      </w:r>
      <w:r w:rsidR="00D503B9">
        <w:t xml:space="preserve"> sẽ xuất hiện dòng đăng nhập</w:t>
      </w:r>
      <w:r w:rsidR="008A79C2">
        <w:t>/đăng ký</w:t>
      </w:r>
      <w:r w:rsidR="00D503B9">
        <w:t>.</w:t>
      </w:r>
      <w:r w:rsidR="00121627">
        <w:t xml:space="preserve"> </w:t>
      </w:r>
      <w:r w:rsidR="008A79C2">
        <w:t>Trường hợp công dân đã có tài khoản định danh mức độ 2 chọn đăng nhập, c</w:t>
      </w:r>
      <w:r w:rsidR="00121627">
        <w:t>họn biểu</w:t>
      </w:r>
      <w:r w:rsidR="002C655D">
        <w:t xml:space="preserve"> tư</w:t>
      </w:r>
      <w:r w:rsidR="00121627">
        <w:t xml:space="preserve">ợng Tài khoản định danh điện tử cấp bởi </w:t>
      </w:r>
      <w:r w:rsidR="00AB7BD4">
        <w:t>B</w:t>
      </w:r>
      <w:r w:rsidR="00121627">
        <w:t>ộ công an.</w:t>
      </w:r>
      <w:r w:rsidR="008A79C2">
        <w:t xml:space="preserve"> </w:t>
      </w:r>
      <w:r w:rsidR="002C655D">
        <w:t>Trường hợp công chưa có định danh điện tử mức độ 2 liên hệ Công an xã để được hướng dẫn đăng ký tài khoản định danh mức độ 2.</w:t>
      </w:r>
    </w:p>
    <w:p w14:paraId="5927C2AF" w14:textId="17CEC403" w:rsidR="00121627" w:rsidRPr="00121627" w:rsidRDefault="002C655D" w:rsidP="002C655D">
      <w:pPr>
        <w:ind w:hanging="142"/>
      </w:pPr>
      <w:r>
        <w:lastRenderedPageBreak/>
        <w:t>.</w:t>
      </w:r>
      <w:r w:rsidR="00121627" w:rsidRPr="00121627">
        <w:rPr>
          <w:noProof/>
        </w:rPr>
        <w:drawing>
          <wp:inline distT="0" distB="0" distL="0" distR="0" wp14:anchorId="4E5EEF02" wp14:editId="2232A99F">
            <wp:extent cx="3057525" cy="2581275"/>
            <wp:effectExtent l="0" t="0" r="9525" b="9525"/>
            <wp:docPr id="12964552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79" t="3301"/>
                    <a:stretch/>
                  </pic:blipFill>
                  <pic:spPr bwMode="auto">
                    <a:xfrm>
                      <a:off x="0" y="0"/>
                      <a:ext cx="30575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21627" w:rsidRPr="00121627">
        <w:rPr>
          <w:noProof/>
        </w:rPr>
        <w:drawing>
          <wp:inline distT="0" distB="0" distL="0" distR="0" wp14:anchorId="0119E30B" wp14:editId="34449CA6">
            <wp:extent cx="3086100" cy="2581275"/>
            <wp:effectExtent l="0" t="0" r="0" b="9525"/>
            <wp:docPr id="17067464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2" t="5650" r="30129"/>
                    <a:stretch/>
                  </pic:blipFill>
                  <pic:spPr bwMode="auto">
                    <a:xfrm>
                      <a:off x="0" y="0"/>
                      <a:ext cx="30861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D2CD3" w14:textId="7B28B3EA" w:rsidR="00121627" w:rsidRPr="00516F8E" w:rsidRDefault="00926735" w:rsidP="00121627">
      <w:pPr>
        <w:jc w:val="both"/>
        <w:rPr>
          <w:i/>
          <w:iCs/>
        </w:rPr>
      </w:pPr>
      <w:r>
        <w:t xml:space="preserve">                                               </w:t>
      </w:r>
      <w:r w:rsidRPr="00926735">
        <w:rPr>
          <w:i/>
          <w:iCs/>
        </w:rPr>
        <w:t>(Ảnh: nguồn từ internet)</w:t>
      </w:r>
    </w:p>
    <w:p w14:paraId="5D9F8E77" w14:textId="51F3DC54" w:rsidR="005C42CD" w:rsidRDefault="00116FEE" w:rsidP="005C42CD">
      <w:pPr>
        <w:ind w:firstLine="720"/>
        <w:jc w:val="both"/>
      </w:pPr>
      <w:r w:rsidRPr="00116FEE">
        <w:rPr>
          <w:b/>
          <w:bCs/>
        </w:rPr>
        <w:t>Bước 3</w:t>
      </w:r>
      <w:r>
        <w:t xml:space="preserve">. Hệ thống hiển thị đăng nhập số tài khoản VneID, công dân nhập số định danh cá nhân  </w:t>
      </w:r>
      <w:r w:rsidR="004D015D">
        <w:t>(</w:t>
      </w:r>
      <w:r>
        <w:t>là số CCCD</w:t>
      </w:r>
      <w:r w:rsidR="005C42CD">
        <w:t xml:space="preserve"> và nhập mật khẩu khi kích hoạt định danh điện tử</w:t>
      </w:r>
      <w:r w:rsidR="004D015D">
        <w:t>)</w:t>
      </w:r>
      <w:r>
        <w:t xml:space="preserve">. </w:t>
      </w:r>
      <w:r w:rsidR="00D503B9">
        <w:t xml:space="preserve"> Sau khi thực hiện nhập các thông tin mã OTP </w:t>
      </w:r>
      <w:r w:rsidR="00496AB8">
        <w:t xml:space="preserve">được </w:t>
      </w:r>
      <w:r w:rsidR="00D503B9">
        <w:t>hệ thống  tự động gửi về số điện thoại sử dụng khi đăng ký định danh điện tử</w:t>
      </w:r>
      <w:r w:rsidR="005C42CD">
        <w:t>, tiếp theo chọn</w:t>
      </w:r>
      <w:r w:rsidR="00D503B9">
        <w:t xml:space="preserve"> vào  </w:t>
      </w:r>
      <w:r w:rsidR="00496AB8">
        <w:t xml:space="preserve">chọn xác nhận. </w:t>
      </w:r>
    </w:p>
    <w:p w14:paraId="45230000" w14:textId="77777777" w:rsidR="005C42CD" w:rsidRDefault="005C42CD" w:rsidP="00116FEE">
      <w:pPr>
        <w:ind w:firstLine="720"/>
        <w:jc w:val="both"/>
      </w:pPr>
    </w:p>
    <w:p w14:paraId="4666CC29" w14:textId="23D85A88" w:rsidR="005C42CD" w:rsidRPr="005C42CD" w:rsidRDefault="005C42CD" w:rsidP="005C42CD">
      <w:pPr>
        <w:jc w:val="both"/>
      </w:pPr>
      <w:r w:rsidRPr="005C42CD">
        <w:drawing>
          <wp:inline distT="0" distB="0" distL="0" distR="0" wp14:anchorId="5D314667" wp14:editId="6DF14DF1">
            <wp:extent cx="3047365" cy="2762250"/>
            <wp:effectExtent l="0" t="0" r="635" b="0"/>
            <wp:docPr id="21110716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864" cy="279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15D">
        <w:drawing>
          <wp:inline distT="0" distB="0" distL="0" distR="0" wp14:anchorId="3E15D365" wp14:editId="74585327">
            <wp:extent cx="3184700" cy="2755900"/>
            <wp:effectExtent l="0" t="0" r="0" b="6350"/>
            <wp:docPr id="1092037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854" cy="279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F143B" w14:textId="3BB2B9DD" w:rsidR="00516F8E" w:rsidRPr="00516F8E" w:rsidRDefault="00926735" w:rsidP="005C42CD">
      <w:pPr>
        <w:jc w:val="both"/>
        <w:rPr>
          <w:i/>
          <w:iCs/>
        </w:rPr>
      </w:pPr>
      <w:r w:rsidRPr="00926735">
        <w:rPr>
          <w:i/>
          <w:iCs/>
        </w:rPr>
        <w:t xml:space="preserve">                                          </w:t>
      </w:r>
      <w:r w:rsidR="00AB7BD4">
        <w:rPr>
          <w:i/>
          <w:iCs/>
        </w:rPr>
        <w:t xml:space="preserve">     </w:t>
      </w:r>
      <w:r w:rsidR="00516F8E">
        <w:rPr>
          <w:i/>
          <w:iCs/>
        </w:rPr>
        <w:t xml:space="preserve"> </w:t>
      </w:r>
      <w:r w:rsidRPr="00926735">
        <w:rPr>
          <w:i/>
          <w:iCs/>
        </w:rPr>
        <w:t xml:space="preserve"> </w:t>
      </w:r>
      <w:r w:rsidRPr="00926735">
        <w:rPr>
          <w:i/>
          <w:iCs/>
        </w:rPr>
        <w:t>(Ảnh: nguồn từ internet)</w:t>
      </w:r>
    </w:p>
    <w:p w14:paraId="5B670E8C" w14:textId="272C660C" w:rsidR="00496AB8" w:rsidRDefault="00AB7BD4" w:rsidP="00116FEE">
      <w:pPr>
        <w:ind w:firstLine="720"/>
        <w:jc w:val="both"/>
      </w:pPr>
      <w:r>
        <w:t>Sau khi thực hiện các bước đăng nhập thành công.</w:t>
      </w:r>
      <w:r w:rsidR="00496AB8">
        <w:t>Tại đây màn hình chính sẽ xuất hiện như hình dưới công dân nhập từ khóa tìm kiếm thủ tục cần thực hiện</w:t>
      </w:r>
      <w:r w:rsidR="005C42CD">
        <w:t xml:space="preserve"> </w:t>
      </w:r>
      <w:r w:rsidR="00496AB8" w:rsidRPr="00516F8E">
        <w:rPr>
          <w:i/>
          <w:iCs/>
        </w:rPr>
        <w:t>(nếu công dân cần thực hiện đăng ký khai sinh, khai tử chọn mục dịch vụ liên thông đ</w:t>
      </w:r>
      <w:r w:rsidR="005C42CD" w:rsidRPr="00516F8E">
        <w:rPr>
          <w:i/>
          <w:iCs/>
        </w:rPr>
        <w:t>ă</w:t>
      </w:r>
      <w:r w:rsidR="00496AB8" w:rsidRPr="00516F8E">
        <w:rPr>
          <w:i/>
          <w:iCs/>
        </w:rPr>
        <w:t>ng ký khai sinh, khai tử</w:t>
      </w:r>
      <w:r w:rsidR="00496AB8">
        <w:t>) hiển thị tại màn hình chính.</w:t>
      </w:r>
    </w:p>
    <w:p w14:paraId="51EB2896" w14:textId="059DFBE0" w:rsidR="005C42CD" w:rsidRPr="005C42CD" w:rsidRDefault="005C42CD" w:rsidP="005C42CD">
      <w:pPr>
        <w:jc w:val="both"/>
      </w:pPr>
      <w:r w:rsidRPr="005C42CD">
        <w:lastRenderedPageBreak/>
        <w:drawing>
          <wp:inline distT="0" distB="0" distL="0" distR="0" wp14:anchorId="12513F04" wp14:editId="369514B6">
            <wp:extent cx="6200775" cy="3609975"/>
            <wp:effectExtent l="0" t="0" r="9525" b="9525"/>
            <wp:docPr id="21057905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1E6F0" w14:textId="0CE93443" w:rsidR="005C42CD" w:rsidRPr="00926735" w:rsidRDefault="005C42CD" w:rsidP="00116FEE">
      <w:pPr>
        <w:ind w:firstLine="720"/>
        <w:jc w:val="both"/>
        <w:rPr>
          <w:i/>
          <w:iCs/>
        </w:rPr>
      </w:pPr>
      <w:r>
        <w:t xml:space="preserve">                                    </w:t>
      </w:r>
      <w:r w:rsidR="00AB7BD4">
        <w:t xml:space="preserve">   </w:t>
      </w:r>
      <w:r>
        <w:t xml:space="preserve">  </w:t>
      </w:r>
      <w:r w:rsidRPr="00926735">
        <w:rPr>
          <w:i/>
          <w:iCs/>
        </w:rPr>
        <w:t>(Ảnh: nguồn từ internet)</w:t>
      </w:r>
    </w:p>
    <w:p w14:paraId="65C37938" w14:textId="59F24715" w:rsidR="00FA15F2" w:rsidRDefault="00496AB8" w:rsidP="00516F8E">
      <w:pPr>
        <w:ind w:firstLine="720"/>
        <w:jc w:val="both"/>
      </w:pPr>
      <w:r>
        <w:t>Trong quá trình thực hiện nếu có vướ</w:t>
      </w:r>
      <w:r w:rsidR="00516F8E">
        <w:t>ng</w:t>
      </w:r>
      <w:r>
        <w:t xml:space="preserve"> mắc xin mời đến Bộ phận tiếp nhận và trả kết quả UBND xã Tân Hà để được hướng dẫn.</w:t>
      </w:r>
      <w:r w:rsidR="00516F8E">
        <w:t>/.</w:t>
      </w:r>
    </w:p>
    <w:p w14:paraId="032633EE" w14:textId="37BA60C0" w:rsidR="00AA069C" w:rsidRPr="00AA069C" w:rsidRDefault="00516F8E" w:rsidP="00AA069C">
      <w:pPr>
        <w:ind w:left="5040"/>
        <w:jc w:val="both"/>
        <w:rPr>
          <w:i/>
          <w:iCs/>
        </w:rPr>
      </w:pPr>
      <w:r>
        <w:rPr>
          <w:i/>
          <w:iCs/>
        </w:rPr>
        <w:t xml:space="preserve">  </w:t>
      </w:r>
      <w:r w:rsidR="00AB7BD4">
        <w:rPr>
          <w:i/>
          <w:iCs/>
        </w:rPr>
        <w:t xml:space="preserve">     </w:t>
      </w:r>
      <w:r w:rsidR="00AA069C" w:rsidRPr="00AA069C">
        <w:rPr>
          <w:i/>
          <w:iCs/>
        </w:rPr>
        <w:t xml:space="preserve">Tân Hà, ngày </w:t>
      </w:r>
      <w:r w:rsidR="009D0E0D">
        <w:rPr>
          <w:i/>
          <w:iCs/>
        </w:rPr>
        <w:t>0</w:t>
      </w:r>
      <w:r>
        <w:rPr>
          <w:i/>
          <w:iCs/>
        </w:rPr>
        <w:t>8</w:t>
      </w:r>
      <w:r w:rsidR="00AA069C" w:rsidRPr="00AA069C">
        <w:rPr>
          <w:i/>
          <w:iCs/>
        </w:rPr>
        <w:t xml:space="preserve"> tháng </w:t>
      </w:r>
      <w:r w:rsidR="009D0E0D">
        <w:rPr>
          <w:i/>
          <w:iCs/>
        </w:rPr>
        <w:t>7</w:t>
      </w:r>
      <w:r w:rsidR="00AA069C" w:rsidRPr="00AA069C">
        <w:rPr>
          <w:i/>
          <w:iCs/>
        </w:rPr>
        <w:t xml:space="preserve"> năm 2024</w:t>
      </w:r>
    </w:p>
    <w:p w14:paraId="630A7ECD" w14:textId="2D4A0FFD" w:rsidR="00AA069C" w:rsidRDefault="00AA069C" w:rsidP="00030339">
      <w:pPr>
        <w:ind w:firstLine="720"/>
        <w:jc w:val="both"/>
        <w:rPr>
          <w:b/>
          <w:bCs/>
        </w:rPr>
      </w:pPr>
      <w:r w:rsidRPr="00AA069C">
        <w:rPr>
          <w:b/>
          <w:bCs/>
        </w:rPr>
        <w:t>Lãnh đạo duyệt                                                            Người viết bài</w:t>
      </w:r>
    </w:p>
    <w:p w14:paraId="628E0369" w14:textId="77777777" w:rsidR="00AA069C" w:rsidRDefault="00AA069C" w:rsidP="00030339">
      <w:pPr>
        <w:ind w:firstLine="720"/>
        <w:jc w:val="both"/>
        <w:rPr>
          <w:b/>
          <w:bCs/>
        </w:rPr>
      </w:pPr>
    </w:p>
    <w:p w14:paraId="2BE554A4" w14:textId="77777777" w:rsidR="00AA069C" w:rsidRDefault="00AA069C" w:rsidP="00030339">
      <w:pPr>
        <w:ind w:firstLine="720"/>
        <w:jc w:val="both"/>
        <w:rPr>
          <w:b/>
          <w:bCs/>
        </w:rPr>
      </w:pPr>
    </w:p>
    <w:p w14:paraId="73A69934" w14:textId="66D9CEBF" w:rsidR="00AA069C" w:rsidRPr="00890090" w:rsidRDefault="00CC208C" w:rsidP="00CC208C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516F8E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AA069C">
        <w:rPr>
          <w:b/>
          <w:bCs/>
        </w:rPr>
        <w:t xml:space="preserve">Nguyễn Thị Mỹ Lan                                                </w:t>
      </w:r>
      <w:r w:rsidR="001B32BC">
        <w:rPr>
          <w:b/>
          <w:bCs/>
        </w:rPr>
        <w:t xml:space="preserve">       </w:t>
      </w:r>
      <w:r w:rsidR="00AA069C">
        <w:rPr>
          <w:b/>
          <w:bCs/>
        </w:rPr>
        <w:t>Trần Thị Nhung</w:t>
      </w:r>
    </w:p>
    <w:p w14:paraId="53D85A0B" w14:textId="77777777" w:rsidR="00694E54" w:rsidRDefault="00694E54" w:rsidP="00030339">
      <w:pPr>
        <w:jc w:val="both"/>
      </w:pPr>
    </w:p>
    <w:sectPr w:rsidR="00694E54" w:rsidSect="002C655D">
      <w:footerReference w:type="default" r:id="rId12"/>
      <w:pgSz w:w="12240" w:h="15840"/>
      <w:pgMar w:top="851" w:right="90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40671" w14:textId="77777777" w:rsidR="00A72ACE" w:rsidRDefault="00A72ACE" w:rsidP="001B32BC">
      <w:pPr>
        <w:spacing w:after="0" w:line="240" w:lineRule="auto"/>
      </w:pPr>
      <w:r>
        <w:separator/>
      </w:r>
    </w:p>
  </w:endnote>
  <w:endnote w:type="continuationSeparator" w:id="0">
    <w:p w14:paraId="0DCFBE0D" w14:textId="77777777" w:rsidR="00A72ACE" w:rsidRDefault="00A72ACE" w:rsidP="001B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1642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E9ADA" w14:textId="1703B9DC" w:rsidR="001B32BC" w:rsidRDefault="001B32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422EAE" w14:textId="77777777" w:rsidR="001B32BC" w:rsidRDefault="001B3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BE76E" w14:textId="77777777" w:rsidR="00A72ACE" w:rsidRDefault="00A72ACE" w:rsidP="001B32BC">
      <w:pPr>
        <w:spacing w:after="0" w:line="240" w:lineRule="auto"/>
      </w:pPr>
      <w:r>
        <w:separator/>
      </w:r>
    </w:p>
  </w:footnote>
  <w:footnote w:type="continuationSeparator" w:id="0">
    <w:p w14:paraId="1DBCCC46" w14:textId="77777777" w:rsidR="00A72ACE" w:rsidRDefault="00A72ACE" w:rsidP="001B3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90"/>
    <w:rsid w:val="00030339"/>
    <w:rsid w:val="00116FEE"/>
    <w:rsid w:val="00121627"/>
    <w:rsid w:val="001B32BC"/>
    <w:rsid w:val="00210FB0"/>
    <w:rsid w:val="0029787D"/>
    <w:rsid w:val="002C655D"/>
    <w:rsid w:val="00496AB8"/>
    <w:rsid w:val="004D015D"/>
    <w:rsid w:val="00516F8E"/>
    <w:rsid w:val="005610B6"/>
    <w:rsid w:val="005C42CD"/>
    <w:rsid w:val="00694E54"/>
    <w:rsid w:val="00704697"/>
    <w:rsid w:val="00890090"/>
    <w:rsid w:val="008A79C2"/>
    <w:rsid w:val="00926735"/>
    <w:rsid w:val="009D0E0D"/>
    <w:rsid w:val="009F5459"/>
    <w:rsid w:val="00A72ACE"/>
    <w:rsid w:val="00AA069C"/>
    <w:rsid w:val="00AB7BD4"/>
    <w:rsid w:val="00AC2C88"/>
    <w:rsid w:val="00B14D2C"/>
    <w:rsid w:val="00C96A9A"/>
    <w:rsid w:val="00CC208C"/>
    <w:rsid w:val="00D503B9"/>
    <w:rsid w:val="00E26884"/>
    <w:rsid w:val="00F5340E"/>
    <w:rsid w:val="00F92710"/>
    <w:rsid w:val="00F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9269"/>
  <w15:chartTrackingRefBased/>
  <w15:docId w15:val="{161FA51F-E7B7-4439-B4F5-2273FE52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BC"/>
  </w:style>
  <w:style w:type="paragraph" w:styleId="Footer">
    <w:name w:val="footer"/>
    <w:basedOn w:val="Normal"/>
    <w:link w:val="FooterChar"/>
    <w:uiPriority w:val="99"/>
    <w:unhideWhenUsed/>
    <w:rsid w:val="001B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BC"/>
  </w:style>
  <w:style w:type="paragraph" w:styleId="NormalWeb">
    <w:name w:val="Normal (Web)"/>
    <w:basedOn w:val="Normal"/>
    <w:uiPriority w:val="99"/>
    <w:semiHidden/>
    <w:unhideWhenUsed/>
    <w:rsid w:val="0012162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9</cp:revision>
  <cp:lastPrinted>2024-07-08T03:25:00Z</cp:lastPrinted>
  <dcterms:created xsi:type="dcterms:W3CDTF">2024-07-05T03:01:00Z</dcterms:created>
  <dcterms:modified xsi:type="dcterms:W3CDTF">2024-07-08T03:26:00Z</dcterms:modified>
</cp:coreProperties>
</file>